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8E93" w14:textId="4DA243CA" w:rsidR="00BA2998" w:rsidRPr="009A5658" w:rsidRDefault="009A5658" w:rsidP="009A5658">
      <w:pPr>
        <w:pStyle w:val="NoSpacing"/>
        <w:shd w:val="clear" w:color="auto" w:fill="C5E0B3" w:themeFill="accent6" w:themeFillTint="66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  <w:lang w:val="hr-HR"/>
        </w:rPr>
      </w:pPr>
      <w:r w:rsidRPr="009A5658">
        <w:rPr>
          <w:rFonts w:asciiTheme="minorHAnsi" w:hAnsiTheme="minorHAnsi" w:cstheme="minorHAnsi"/>
          <w:b/>
          <w:sz w:val="28"/>
          <w:szCs w:val="28"/>
          <w:lang w:val="hr-HR"/>
        </w:rPr>
        <w:t xml:space="preserve">UPRAVNI ODJEL ZA FINANCIJE </w:t>
      </w:r>
    </w:p>
    <w:p w14:paraId="242D24B5" w14:textId="095945E8" w:rsid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40DB7D85" w14:textId="77777777" w:rsidR="004E35C4" w:rsidRPr="00BA2998" w:rsidRDefault="004E35C4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6C42D654" w14:textId="63C801ED" w:rsid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BA2998">
        <w:rPr>
          <w:rFonts w:asciiTheme="minorHAnsi" w:hAnsiTheme="minorHAnsi" w:cstheme="minorHAnsi"/>
          <w:b/>
          <w:sz w:val="24"/>
          <w:szCs w:val="24"/>
          <w:lang w:val="hr-HR"/>
        </w:rPr>
        <w:t>SAŽETAK DJELOKRUGA RADA:</w:t>
      </w:r>
    </w:p>
    <w:p w14:paraId="0AFEBCF7" w14:textId="77777777" w:rsidR="009A5658" w:rsidRPr="00BA2998" w:rsidRDefault="009A565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</w:p>
    <w:p w14:paraId="5B255624" w14:textId="77777777" w:rsidR="00BA2998" w:rsidRPr="008641D9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8641D9">
        <w:rPr>
          <w:rFonts w:asciiTheme="minorHAnsi" w:hAnsiTheme="minorHAnsi" w:cstheme="minorHAnsi"/>
          <w:color w:val="000000" w:themeColor="text1"/>
          <w:sz w:val="24"/>
          <w:szCs w:val="24"/>
          <w:lang w:val="hr-HR"/>
        </w:rPr>
        <w:t>Odlukom o ustrojstvu i djelokrugu rada upravnih tijela Dubrovačko-neretvanske županije određeni su poslovi Upravnog odjela za financije, a odnose se na sljedeće:</w:t>
      </w:r>
    </w:p>
    <w:p w14:paraId="42668635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davanje savjeta iz područja financija za potrebe Župana,</w:t>
      </w:r>
    </w:p>
    <w:p w14:paraId="72378501" w14:textId="5290DC33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planiranje, pripremu i izradu nacrta prijedloga Proračuna Županije, njegovih izmjena i dopuna tijekom proračunske godine, te pratećih akata,</w:t>
      </w:r>
    </w:p>
    <w:p w14:paraId="56F66AD4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izrađuje polugodišnje i godišnje izvještaje o izvršenju proračuna, te prateće akte i financijska izvješća u skladu s rokovima i na propisanim obrascima prema Pravilniku o financijskom izvještavanju u proračunskom računovodstvu i druga propisana izvješća za potrebe Župana, Županijske skupštine i upravnih tijela,</w:t>
      </w:r>
    </w:p>
    <w:p w14:paraId="466D1D68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praćenje zaduženosti i izvješćivanja o stanju duga,</w:t>
      </w:r>
    </w:p>
    <w:p w14:paraId="630E092D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utvrđivanje proračunskih ograničenja potrošnje utvrđenih na procjeni prihoda i primitaka te predlaganje mjera za uravnoteženje Proračuna,</w:t>
      </w:r>
    </w:p>
    <w:p w14:paraId="2C8300DB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stručne poslove vezane za projekte Europske unije iz djelokruga rada odjela,</w:t>
      </w:r>
    </w:p>
    <w:p w14:paraId="38C48E8D" w14:textId="49851A92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</w:t>
      </w:r>
      <w:r w:rsidR="000B6481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 xml:space="preserve"> </w:t>
      </w: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financijsko poslovanje i knjigovodstveno-računovodstvene poslove koji podrazumijevaju provođenje naloga odgovornih izvršitelja, obrada primljenih naloga za prijenos sredstava u skladu s planiranim sredstvima u proračunu, odlukom o izvršavanju proračuna i internim aktima, kontrola izvršenja u skladu sa zakonskim propisima, te se prikuplja i obrađuje dokumentacijska podloga, obrađuju knjigovodstveni podaci proračuna i proračunskih korisnika, vrši se obračun plaća zaposlenih kao i obračun svih vrsta dohotka i druge poslove vezane za zaposlene,</w:t>
      </w:r>
    </w:p>
    <w:p w14:paraId="679D8B84" w14:textId="64EC2694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predlaganje mjera za unapređenje financijskog poslovanja Županije i uvođenje i koordinaciju sustava unutarnjih financijskih kontrola i načela dobrog financijskog upravljanja u upravnim tijelima,</w:t>
      </w:r>
    </w:p>
    <w:p w14:paraId="21FE2E0E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koordinaciju aktivnosti s upravnim tijelima oko pripreme i davanja izjave o fiskalnoj odgovornosti Župana te pripadajuće dokumentacije prema zakonskim propisima i podzakonskim aktima,</w:t>
      </w:r>
    </w:p>
    <w:p w14:paraId="2F39A687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temeljem Zakona o lokalnim porezima izdaje prvostupanjska rješenja obveznicima poreza na cestovna motorna vozila, te provodi odgovarajuću kontrolu i evidenciju,</w:t>
      </w:r>
    </w:p>
    <w:p w14:paraId="51B661E8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sudjelovanje u izradi strateških i ostalih dokumenata Županije,</w:t>
      </w:r>
    </w:p>
    <w:p w14:paraId="5CD6EB74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color w:val="000000" w:themeColor="text1"/>
          <w:sz w:val="24"/>
          <w:szCs w:val="24"/>
          <w:lang w:val="fr-FR"/>
        </w:rPr>
        <w:t>- druge poslove utvrđene posebnim zakonom, drugim propisima, aktima Županijske skupštine i Župana.</w:t>
      </w:r>
    </w:p>
    <w:p w14:paraId="3C13A9BE" w14:textId="580D8600" w:rsid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19DA904F" w14:textId="70DEE629" w:rsidR="008641D9" w:rsidRDefault="008641D9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3230AD54" w14:textId="77777777" w:rsidR="008641D9" w:rsidRPr="00BA2998" w:rsidRDefault="008641D9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5F190768" w14:textId="0BED1939" w:rsidR="00BA2998" w:rsidRDefault="00BA2998" w:rsidP="0046394C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b/>
          <w:sz w:val="24"/>
          <w:szCs w:val="24"/>
          <w:lang w:val="fr-FR"/>
        </w:rPr>
        <w:lastRenderedPageBreak/>
        <w:t>PRORAČUNSKI KORISNICI IZ DJELOKRUGA RADA</w:t>
      </w:r>
      <w:r w:rsidR="004E35C4">
        <w:rPr>
          <w:rFonts w:asciiTheme="minorHAnsi" w:hAnsiTheme="minorHAnsi" w:cstheme="minorHAnsi"/>
          <w:b/>
          <w:sz w:val="24"/>
          <w:szCs w:val="24"/>
          <w:lang w:val="fr-FR"/>
        </w:rPr>
        <w:t> :</w:t>
      </w:r>
    </w:p>
    <w:p w14:paraId="21ED66E4" w14:textId="77777777" w:rsidR="004E35C4" w:rsidRPr="00BA2998" w:rsidRDefault="004E35C4" w:rsidP="0046394C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5E3E1272" w14:textId="77777777" w:rsidR="00BA2998" w:rsidRPr="00BA2998" w:rsidRDefault="00BA2998" w:rsidP="00BA2998">
      <w:pPr>
        <w:pStyle w:val="NoSpacing"/>
        <w:spacing w:line="276" w:lineRule="auto"/>
        <w:jc w:val="both"/>
        <w:rPr>
          <w:rFonts w:cs="Calibri"/>
          <w:color w:val="000000" w:themeColor="text1"/>
          <w:sz w:val="24"/>
          <w:szCs w:val="24"/>
          <w:lang w:val="fr-FR"/>
        </w:rPr>
      </w:pPr>
      <w:r w:rsidRPr="00BA2998">
        <w:rPr>
          <w:rFonts w:cs="Calibri"/>
          <w:color w:val="000000" w:themeColor="text1"/>
          <w:sz w:val="24"/>
          <w:szCs w:val="24"/>
          <w:lang w:val="fr-FR"/>
        </w:rPr>
        <w:t>Upravni odjel za financije u svojoj nadležnosti nema proračunskih   korisnika.</w:t>
      </w:r>
    </w:p>
    <w:p w14:paraId="0E568E50" w14:textId="77777777" w:rsidR="00BA2998" w:rsidRP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299E3FF2" w14:textId="77777777" w:rsidR="00BA2998" w:rsidRP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BA2998">
        <w:rPr>
          <w:rFonts w:asciiTheme="minorHAnsi" w:hAnsiTheme="minorHAnsi" w:cstheme="minorHAnsi"/>
          <w:b/>
          <w:sz w:val="24"/>
          <w:szCs w:val="24"/>
          <w:lang w:val="fr-FR"/>
        </w:rPr>
        <w:t>ORGANIZACIJSKA STRUKTURA:</w:t>
      </w:r>
    </w:p>
    <w:p w14:paraId="3707F930" w14:textId="77777777" w:rsidR="00BA2998" w:rsidRPr="00BA2998" w:rsidRDefault="00BA2998" w:rsidP="00BA2998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5DBF02F7" w14:textId="2B9101BC" w:rsidR="00BA2998" w:rsidRPr="004E35C4" w:rsidRDefault="00BA2998" w:rsidP="004E35C4">
      <w:pPr>
        <w:pStyle w:val="NoSpacing"/>
        <w:spacing w:line="276" w:lineRule="auto"/>
        <w:jc w:val="both"/>
        <w:rPr>
          <w:rFonts w:cs="Calibri"/>
          <w:color w:val="000000" w:themeColor="text1"/>
          <w:sz w:val="24"/>
          <w:szCs w:val="24"/>
          <w:lang w:val="fr-FR"/>
        </w:rPr>
      </w:pPr>
      <w:r w:rsidRPr="00BA2998">
        <w:rPr>
          <w:rFonts w:cs="Calibri"/>
          <w:color w:val="000000" w:themeColor="text1"/>
          <w:sz w:val="24"/>
          <w:szCs w:val="24"/>
          <w:lang w:val="fr-FR"/>
        </w:rPr>
        <w:t>Organizacijska struktura određena je Pravilnikom o unutarnjem redu Upravnog odjela za financije Dubrovačko-neretvanske županije.</w:t>
      </w:r>
    </w:p>
    <w:p w14:paraId="0568B533" w14:textId="1CFC1ABB" w:rsidR="00BA2998" w:rsidRDefault="00BA2998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color w:val="000000"/>
          <w:sz w:val="28"/>
          <w:szCs w:val="28"/>
        </w:rPr>
      </w:pPr>
    </w:p>
    <w:p w14:paraId="0E9A2A10" w14:textId="05248CD7" w:rsidR="00BA2998" w:rsidRPr="00F33193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F33193">
        <w:rPr>
          <w:rFonts w:eastAsia="Times New Roman" w:cstheme="minorHAnsi"/>
          <w:b/>
          <w:color w:val="000000" w:themeColor="text1"/>
          <w:sz w:val="24"/>
          <w:szCs w:val="24"/>
        </w:rPr>
        <w:t xml:space="preserve">IZVRŠENJE UPRAVNOG ODJELA ZA </w:t>
      </w:r>
      <w:r w:rsidR="00391D9D" w:rsidRPr="00F33193">
        <w:rPr>
          <w:rFonts w:eastAsia="Times New Roman" w:cstheme="minorHAnsi"/>
          <w:b/>
          <w:color w:val="000000" w:themeColor="text1"/>
          <w:sz w:val="24"/>
          <w:szCs w:val="24"/>
        </w:rPr>
        <w:t>RAZDOBLJE 1-</w:t>
      </w:r>
      <w:r w:rsidR="00F33193" w:rsidRPr="00F33193">
        <w:rPr>
          <w:rFonts w:eastAsia="Times New Roman" w:cstheme="minorHAnsi"/>
          <w:b/>
          <w:color w:val="000000" w:themeColor="text1"/>
          <w:sz w:val="24"/>
          <w:szCs w:val="24"/>
        </w:rPr>
        <w:t>0</w:t>
      </w:r>
      <w:r w:rsidR="004443C9">
        <w:rPr>
          <w:rFonts w:eastAsia="Times New Roman" w:cstheme="minorHAnsi"/>
          <w:b/>
          <w:color w:val="000000" w:themeColor="text1"/>
          <w:sz w:val="24"/>
          <w:szCs w:val="24"/>
        </w:rPr>
        <w:t>6</w:t>
      </w:r>
      <w:r w:rsidR="00391D9D" w:rsidRPr="00F33193">
        <w:rPr>
          <w:rFonts w:eastAsia="Times New Roman" w:cstheme="minorHAnsi"/>
          <w:b/>
          <w:color w:val="000000" w:themeColor="text1"/>
          <w:sz w:val="24"/>
          <w:szCs w:val="24"/>
        </w:rPr>
        <w:t>/202</w:t>
      </w:r>
      <w:r w:rsidR="004443C9">
        <w:rPr>
          <w:rFonts w:eastAsia="Times New Roman" w:cstheme="minorHAnsi"/>
          <w:b/>
          <w:color w:val="000000" w:themeColor="text1"/>
          <w:sz w:val="24"/>
          <w:szCs w:val="24"/>
        </w:rPr>
        <w:t>5</w:t>
      </w:r>
      <w:r w:rsidRPr="00F33193">
        <w:rPr>
          <w:rFonts w:eastAsia="Times New Roman" w:cstheme="minorHAnsi"/>
          <w:b/>
          <w:color w:val="000000" w:themeColor="text1"/>
          <w:sz w:val="24"/>
          <w:szCs w:val="24"/>
        </w:rPr>
        <w:t>.:</w:t>
      </w:r>
    </w:p>
    <w:p w14:paraId="7E7D78F9" w14:textId="2E96D1BC" w:rsidR="004E35C4" w:rsidRPr="00F33193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</w:p>
    <w:p w14:paraId="6AF8D4B6" w14:textId="0F23DEB2" w:rsidR="004E35C4" w:rsidRPr="00F33193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</w:rPr>
      </w:pPr>
      <w:bookmarkStart w:id="0" w:name="_Hlk132365713"/>
      <w:r w:rsidRPr="00F33193">
        <w:rPr>
          <w:rFonts w:eastAsia="Times New Roman" w:cstheme="minorHAnsi"/>
          <w:bCs/>
          <w:color w:val="000000" w:themeColor="text1"/>
          <w:sz w:val="24"/>
          <w:szCs w:val="24"/>
        </w:rPr>
        <w:t xml:space="preserve">Program 1600 Zajednički stručni i administrativni poslovi </w:t>
      </w:r>
    </w:p>
    <w:bookmarkEnd w:id="0"/>
    <w:p w14:paraId="4AAD36E2" w14:textId="77777777" w:rsidR="004E35C4" w:rsidRPr="00F33193" w:rsidRDefault="004E35C4" w:rsidP="00A41863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color w:val="FF0000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6659"/>
      </w:tblGrid>
      <w:tr w:rsidR="00F33193" w:rsidRPr="00F33193" w14:paraId="60801A40" w14:textId="77777777" w:rsidTr="009726D9">
        <w:trPr>
          <w:trHeight w:val="871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8755E19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cstheme="minorHAnsi"/>
                <w:b/>
                <w:color w:val="000000" w:themeColor="text1"/>
                <w:sz w:val="24"/>
                <w:szCs w:val="24"/>
              </w:rPr>
              <w:t>Aktivnost  A160001</w:t>
            </w:r>
          </w:p>
          <w:p w14:paraId="378D04C8" w14:textId="640743D5" w:rsidR="00A41863" w:rsidRPr="009726D9" w:rsidRDefault="00A41863" w:rsidP="009726D9">
            <w:pPr>
              <w:shd w:val="clear" w:color="auto" w:fill="FFFFFF" w:themeFill="background1"/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Aktivnost  A160002</w:t>
            </w:r>
          </w:p>
          <w:p w14:paraId="37FD3736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Aktivnost  A160004</w:t>
            </w:r>
          </w:p>
          <w:p w14:paraId="083BE232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C6147E4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cstheme="minorHAnsi"/>
                <w:b/>
                <w:color w:val="000000" w:themeColor="text1"/>
                <w:sz w:val="24"/>
                <w:szCs w:val="24"/>
              </w:rPr>
              <w:t>Redovni rashodi za zaposlene</w:t>
            </w:r>
          </w:p>
          <w:p w14:paraId="6CAC561B" w14:textId="05C21CAC" w:rsidR="00A41863" w:rsidRPr="009726D9" w:rsidRDefault="00A41863" w:rsidP="009726D9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Redovni rashodi za zaposlene - UDU</w:t>
            </w:r>
          </w:p>
          <w:p w14:paraId="2A702BAB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cstheme="minorHAnsi"/>
                <w:b/>
                <w:color w:val="000000" w:themeColor="text1"/>
                <w:sz w:val="24"/>
                <w:szCs w:val="24"/>
              </w:rPr>
              <w:t>Sredstva za preustroj Upravnih tijela</w:t>
            </w:r>
          </w:p>
          <w:p w14:paraId="2C47FB4A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F33193" w:rsidRPr="00F33193" w14:paraId="2EDA1B1B" w14:textId="77777777" w:rsidTr="00A55BC5">
        <w:trPr>
          <w:trHeight w:val="1557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D7BF752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BD81D" w14:textId="0476E1AA" w:rsidR="00A41863" w:rsidRPr="009726D9" w:rsidRDefault="00A41863" w:rsidP="00A55BC5">
            <w:pPr>
              <w:shd w:val="clear" w:color="auto" w:fill="FFFFFF"/>
              <w:spacing w:after="0" w:line="254" w:lineRule="auto"/>
              <w:jc w:val="both"/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</w:pPr>
            <w:r w:rsidRPr="009726D9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>Financiranje troškova rada upravnih tijela i povjerenih poslova državne uprave u okviru zadanih proračunskih veličina po načelu ekonom</w:t>
            </w:r>
            <w:r w:rsidR="009726D9" w:rsidRPr="009726D9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>i</w:t>
            </w:r>
            <w:r w:rsidRPr="009726D9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 xml:space="preserve">čnosti, </w:t>
            </w:r>
            <w:r w:rsidR="009726D9" w:rsidRPr="009726D9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 xml:space="preserve">a </w:t>
            </w:r>
            <w:r w:rsidRPr="009726D9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 xml:space="preserve">u skladu sa propisima i internim aktima koji uređuju mjerila i način korištenja proračunskih sredstava za obavljanje djelatnosti. </w:t>
            </w:r>
          </w:p>
          <w:p w14:paraId="322E836A" w14:textId="77777777" w:rsidR="00A41863" w:rsidRPr="009726D9" w:rsidRDefault="00A41863" w:rsidP="00A55BC5">
            <w:pPr>
              <w:shd w:val="clear" w:color="auto" w:fill="FFFFFF"/>
              <w:spacing w:after="0" w:line="254" w:lineRule="auto"/>
              <w:jc w:val="both"/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</w:pPr>
            <w:r w:rsidRPr="009726D9">
              <w:rPr>
                <w:rFonts w:ascii="Calibri" w:eastAsia="TimesNewRomanPSMT" w:hAnsi="Calibri" w:cs="Calibri"/>
                <w:color w:val="000000" w:themeColor="text1"/>
                <w:sz w:val="24"/>
                <w:szCs w:val="24"/>
              </w:rPr>
              <w:t>Redovno i pravovremeno podmirivanje svih financijskih obveza prema zaposlenicima,  odnosno osigurana su sredstva za nesmetano obavljanje upravnih, stručnih i ostalih poslova u upravnim tijelima Županije,  te su ostvareni uvjeti za njihovo redovno financiranje - isplata plaća i drugih materijalnih prava zaposlenika.</w:t>
            </w:r>
          </w:p>
          <w:p w14:paraId="3D7439CC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9726D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Pravodobno i učinkovito izvršavanje  povjerenih poslova državne uprave te poduzimanje svih potrebnih predradnji kako bi se osigurao kontinuitet u obavljanju povjerenih poslova.</w:t>
            </w:r>
          </w:p>
        </w:tc>
      </w:tr>
      <w:tr w:rsidR="00F33193" w:rsidRPr="00F33193" w14:paraId="35364888" w14:textId="77777777" w:rsidTr="00A55BC5">
        <w:trPr>
          <w:trHeight w:val="417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4EA60A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8F31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9726D9">
              <w:rPr>
                <w:rFonts w:cstheme="minorHAnsi"/>
                <w:color w:val="000000" w:themeColor="text1"/>
                <w:sz w:val="24"/>
                <w:szCs w:val="24"/>
              </w:rPr>
              <w:t>Upravna tijela županije</w:t>
            </w:r>
          </w:p>
        </w:tc>
      </w:tr>
      <w:tr w:rsidR="00F33193" w:rsidRPr="00F33193" w14:paraId="70A18EEF" w14:textId="77777777" w:rsidTr="00A55BC5">
        <w:trPr>
          <w:trHeight w:val="422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8969B0" w14:textId="77777777" w:rsidR="00A41863" w:rsidRPr="009726D9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9726D9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Osnova: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86E6F" w14:textId="77777777" w:rsidR="00A41863" w:rsidRPr="009726D9" w:rsidRDefault="00A41863" w:rsidP="00A55BC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726D9">
              <w:rPr>
                <w:rFonts w:cstheme="minorHAnsi"/>
                <w:color w:val="000000" w:themeColor="text1"/>
                <w:sz w:val="24"/>
                <w:szCs w:val="24"/>
              </w:rPr>
              <w:t>Zakonska osnova, opći i interni akti, kolektivni ugovor, Zakon o sustavu državne uprave</w:t>
            </w:r>
          </w:p>
        </w:tc>
      </w:tr>
      <w:tr w:rsidR="00F33193" w:rsidRPr="00F33193" w14:paraId="1BE4DE0C" w14:textId="77777777" w:rsidTr="00A55BC5">
        <w:trPr>
          <w:trHeight w:val="41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F55559" w14:textId="6BC6B97D" w:rsidR="00A41863" w:rsidRPr="00F86516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Osigurana sredstva (</w:t>
            </w:r>
            <w:r w:rsidR="00391D9D"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€</w:t>
            </w:r>
            <w:r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7E7CF" w14:textId="00262E01" w:rsidR="00A41863" w:rsidRPr="00F86516" w:rsidRDefault="003C33D0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7.817</w:t>
            </w:r>
            <w:r w:rsidR="00AE1DA4"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.700</w:t>
            </w:r>
            <w:r w:rsidR="00391D9D"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,00</w:t>
            </w:r>
          </w:p>
        </w:tc>
      </w:tr>
      <w:tr w:rsidR="00F33193" w:rsidRPr="00F33193" w14:paraId="7667ED34" w14:textId="77777777" w:rsidTr="00A55BC5">
        <w:trPr>
          <w:trHeight w:val="407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273C3D" w14:textId="096EF810" w:rsidR="00A41863" w:rsidRPr="00F86516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Izvršenje aktivnosti (</w:t>
            </w:r>
            <w:r w:rsidR="00391D9D"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€</w:t>
            </w:r>
            <w:r w:rsidRPr="00F86516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ECDC0" w14:textId="68105B5A" w:rsidR="00A41863" w:rsidRPr="00F86516" w:rsidRDefault="002F395B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3.711.874,55</w:t>
            </w:r>
            <w:r w:rsidR="00A41863" w:rsidRPr="00F86516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(</w:t>
            </w:r>
            <w:r w:rsidR="00AE1DA4" w:rsidRPr="00F86516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7,48</w:t>
            </w:r>
            <w:r w:rsidR="00AE1DA4" w:rsidRPr="00F86516">
              <w:rPr>
                <w:rFonts w:cstheme="minorHAnsi"/>
                <w:b/>
                <w:color w:val="000000" w:themeColor="text1"/>
                <w:sz w:val="24"/>
                <w:szCs w:val="24"/>
              </w:rPr>
              <w:t>%</w:t>
            </w:r>
            <w:r w:rsidR="00A41863" w:rsidRPr="00F86516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  <w:tr w:rsidR="00F33193" w:rsidRPr="00F33193" w14:paraId="2E82F339" w14:textId="77777777" w:rsidTr="00A55BC5">
        <w:trPr>
          <w:trHeight w:val="836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03D569" w14:textId="77777777" w:rsidR="00A41863" w:rsidRPr="00F33193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C347B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Pokazatelj uspješnosti: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ED7D1" w14:textId="264B6E93" w:rsidR="00A41863" w:rsidRPr="00F33193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Aktivnost  Redovni rashodi za zaposlene realizirani su </w:t>
            </w:r>
            <w:r w:rsidR="00F86516" w:rsidRPr="00C347B3">
              <w:rPr>
                <w:rFonts w:cstheme="minorHAnsi"/>
                <w:color w:val="000000" w:themeColor="text1"/>
                <w:sz w:val="24"/>
                <w:szCs w:val="24"/>
              </w:rPr>
              <w:t>47,</w:t>
            </w:r>
            <w:r w:rsidR="002F395B">
              <w:rPr>
                <w:rFonts w:cstheme="minorHAnsi"/>
                <w:color w:val="000000" w:themeColor="text1"/>
                <w:sz w:val="24"/>
                <w:szCs w:val="24"/>
              </w:rPr>
              <w:t>06</w:t>
            </w: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>% u odnosu na pl</w:t>
            </w:r>
            <w:r w:rsidR="00C347B3" w:rsidRPr="00C347B3">
              <w:rPr>
                <w:rFonts w:cstheme="minorHAnsi"/>
                <w:color w:val="000000" w:themeColor="text1"/>
                <w:sz w:val="24"/>
                <w:szCs w:val="24"/>
              </w:rPr>
              <w:t>an. Rashodi za zaposlene</w:t>
            </w: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 izvršeni su u iznosu od </w:t>
            </w:r>
            <w:r w:rsidR="00C347B3" w:rsidRPr="00C347B3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F395B">
              <w:rPr>
                <w:rFonts w:cstheme="minorHAnsi"/>
                <w:color w:val="000000" w:themeColor="text1"/>
                <w:sz w:val="24"/>
                <w:szCs w:val="24"/>
              </w:rPr>
              <w:t>900.209,86</w:t>
            </w:r>
            <w:r w:rsidR="00C347B3"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91D9D" w:rsidRPr="00C347B3">
              <w:rPr>
                <w:rFonts w:cstheme="minorHAnsi"/>
                <w:color w:val="000000" w:themeColor="text1"/>
                <w:sz w:val="24"/>
                <w:szCs w:val="24"/>
              </w:rPr>
              <w:t>€</w:t>
            </w: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 odnosno </w:t>
            </w:r>
            <w:r w:rsidR="00C347B3" w:rsidRPr="00C347B3">
              <w:rPr>
                <w:rFonts w:cstheme="minorHAnsi"/>
                <w:color w:val="000000" w:themeColor="text1"/>
                <w:sz w:val="24"/>
                <w:szCs w:val="24"/>
              </w:rPr>
              <w:t>47,</w:t>
            </w:r>
            <w:r w:rsidR="002F395B">
              <w:rPr>
                <w:rFonts w:cstheme="minorHAnsi"/>
                <w:color w:val="000000" w:themeColor="text1"/>
                <w:sz w:val="24"/>
                <w:szCs w:val="24"/>
              </w:rPr>
              <w:t>03</w:t>
            </w: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% od plana. </w:t>
            </w:r>
            <w:r w:rsidR="00C347B3"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Materijalni rashodi </w:t>
            </w: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izvršeni su u iznosu od </w:t>
            </w:r>
            <w:r w:rsidR="003D6EE0" w:rsidRPr="00C347B3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C347B3" w:rsidRPr="00C347B3">
              <w:rPr>
                <w:rFonts w:cstheme="minorHAnsi"/>
                <w:color w:val="000000" w:themeColor="text1"/>
                <w:sz w:val="24"/>
                <w:szCs w:val="24"/>
              </w:rPr>
              <w:t>8.9</w:t>
            </w:r>
            <w:r w:rsidR="002F395B">
              <w:rPr>
                <w:rFonts w:cstheme="minorHAnsi"/>
                <w:color w:val="000000" w:themeColor="text1"/>
                <w:sz w:val="24"/>
                <w:szCs w:val="24"/>
              </w:rPr>
              <w:t xml:space="preserve">94,16 </w:t>
            </w:r>
            <w:r w:rsidR="003D6EE0" w:rsidRPr="00C347B3">
              <w:rPr>
                <w:rFonts w:cstheme="minorHAnsi"/>
                <w:color w:val="000000" w:themeColor="text1"/>
                <w:sz w:val="24"/>
                <w:szCs w:val="24"/>
              </w:rPr>
              <w:t>€</w:t>
            </w: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 xml:space="preserve"> ili </w:t>
            </w:r>
            <w:r w:rsidR="002F395B">
              <w:rPr>
                <w:rFonts w:cstheme="minorHAnsi"/>
                <w:color w:val="000000" w:themeColor="text1"/>
                <w:sz w:val="24"/>
                <w:szCs w:val="24"/>
              </w:rPr>
              <w:t>48,19</w:t>
            </w:r>
            <w:r w:rsidRPr="00C347B3">
              <w:rPr>
                <w:rFonts w:cstheme="minorHAnsi"/>
                <w:color w:val="000000" w:themeColor="text1"/>
                <w:sz w:val="24"/>
                <w:szCs w:val="24"/>
              </w:rPr>
              <w:t>% od plana.</w:t>
            </w:r>
          </w:p>
          <w:p w14:paraId="5C4A2904" w14:textId="67C10DBA" w:rsidR="00A41863" w:rsidRPr="008B761B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 xml:space="preserve">Aktivnost Redovni rashodi za zaposlene UDU izvršeni su </w:t>
            </w:r>
            <w:r w:rsidR="00551C9C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  <w:r w:rsidR="008C6A2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9,01</w:t>
            </w: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% od plana.  </w:t>
            </w:r>
            <w:r w:rsidR="008B761B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Rashodi za zaposlene</w:t>
            </w: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izvršeni su u iznosu od </w:t>
            </w:r>
            <w:r w:rsidR="008B761B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1.</w:t>
            </w:r>
            <w:r w:rsidR="008C6A2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732.269,68</w:t>
            </w:r>
            <w:r w:rsidR="003D6EE0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€</w:t>
            </w:r>
            <w:r w:rsidR="008B761B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ili 4</w:t>
            </w:r>
            <w:r w:rsidR="008C6A2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9,03</w:t>
            </w:r>
            <w:r w:rsidR="008B761B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% od plana</w:t>
            </w: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. </w:t>
            </w:r>
            <w:r w:rsidR="008B761B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Materijalni rashodi </w:t>
            </w: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izvršeni su u iznosu od</w:t>
            </w:r>
            <w:r w:rsidR="008B761B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39.</w:t>
            </w:r>
            <w:r w:rsidR="008C6A2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400,85</w:t>
            </w:r>
            <w:r w:rsidR="003D6EE0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€</w:t>
            </w: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ili</w:t>
            </w:r>
            <w:r w:rsidR="008B761B"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48,</w:t>
            </w:r>
            <w:r w:rsidR="008C6A2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23</w:t>
            </w: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%, a sukladno don</w:t>
            </w:r>
            <w:r w:rsidR="008C6A2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</w:t>
            </w:r>
            <w:r w:rsidRPr="008B761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jetim  aktima za obavljanje povjerenih poslova.</w:t>
            </w:r>
          </w:p>
          <w:p w14:paraId="3F6E9A2C" w14:textId="77777777" w:rsidR="00A41863" w:rsidRPr="00F50A22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50A22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Aktivnost Sredstva za preustroj Upravnih tijela nije izvršena u izvještajnom razdoblju.</w:t>
            </w:r>
          </w:p>
          <w:p w14:paraId="111D5CEF" w14:textId="77777777" w:rsidR="00A41863" w:rsidRPr="00F33193" w:rsidRDefault="00A41863" w:rsidP="00A55BC5">
            <w:pPr>
              <w:shd w:val="clear" w:color="auto" w:fill="FFFFFF" w:themeFill="background1"/>
              <w:spacing w:after="0" w:line="240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F33193" w:rsidRPr="00F33193" w14:paraId="328A47F4" w14:textId="77777777" w:rsidTr="00EA24C1">
        <w:trPr>
          <w:trHeight w:val="578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B9A699" w14:textId="77777777" w:rsidR="00A41863" w:rsidRPr="003122E0" w:rsidRDefault="00A41863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Izvještaj o postignutim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F4D03" w14:textId="34C65E25" w:rsidR="00A41863" w:rsidRPr="003122E0" w:rsidRDefault="00A41863" w:rsidP="00EA24C1">
            <w:pPr>
              <w:shd w:val="clear" w:color="auto" w:fill="FFFFFF" w:themeFill="background1"/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3122E0">
              <w:rPr>
                <w:rFonts w:cstheme="minorHAnsi"/>
                <w:color w:val="000000" w:themeColor="text1"/>
                <w:sz w:val="24"/>
                <w:szCs w:val="24"/>
              </w:rPr>
              <w:t xml:space="preserve">Racionalno financiranje rashoda za zaposlene u skladu </w:t>
            </w:r>
            <w:r w:rsidR="00EA24C1" w:rsidRPr="003122E0">
              <w:rPr>
                <w:rFonts w:cstheme="minorHAnsi"/>
                <w:color w:val="000000" w:themeColor="text1"/>
                <w:sz w:val="24"/>
                <w:szCs w:val="24"/>
              </w:rPr>
              <w:t xml:space="preserve">je </w:t>
            </w:r>
            <w:r w:rsidRPr="003122E0">
              <w:rPr>
                <w:rFonts w:cstheme="minorHAnsi"/>
                <w:color w:val="000000" w:themeColor="text1"/>
                <w:sz w:val="24"/>
                <w:szCs w:val="24"/>
              </w:rPr>
              <w:t>sa zakonskim propisima i internim aktima.</w:t>
            </w:r>
          </w:p>
        </w:tc>
      </w:tr>
      <w:tr w:rsidR="00F33193" w:rsidRPr="00F33193" w14:paraId="7DB8FEB8" w14:textId="77777777" w:rsidTr="00A55BC5">
        <w:trPr>
          <w:trHeight w:val="37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F729A3" w14:textId="77777777" w:rsidR="00A41863" w:rsidRPr="003122E0" w:rsidRDefault="00A41863" w:rsidP="00A55BC5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22E0">
              <w:rPr>
                <w:rFonts w:cstheme="minorHAnsi"/>
                <w:b/>
                <w:color w:val="000000" w:themeColor="text1"/>
                <w:sz w:val="24"/>
                <w:szCs w:val="24"/>
              </w:rPr>
              <w:t>Aktivnost A160005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0555CB" w14:textId="1F9BA9D6" w:rsidR="00A41863" w:rsidRPr="003122E0" w:rsidRDefault="00A41863" w:rsidP="00A55BC5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22E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Financijski rashodi i naknade za </w:t>
            </w:r>
            <w:r w:rsidR="006B4A9F" w:rsidRPr="003122E0">
              <w:rPr>
                <w:rFonts w:cstheme="minorHAnsi"/>
                <w:b/>
                <w:color w:val="000000" w:themeColor="text1"/>
                <w:sz w:val="24"/>
                <w:szCs w:val="24"/>
              </w:rPr>
              <w:t>na</w:t>
            </w:r>
            <w:r w:rsidRPr="003122E0">
              <w:rPr>
                <w:rFonts w:cstheme="minorHAnsi"/>
                <w:b/>
                <w:color w:val="000000" w:themeColor="text1"/>
                <w:sz w:val="24"/>
                <w:szCs w:val="24"/>
              </w:rPr>
              <w:t>platu poreza</w:t>
            </w:r>
          </w:p>
        </w:tc>
      </w:tr>
      <w:tr w:rsidR="00F33193" w:rsidRPr="00F33193" w14:paraId="175C8038" w14:textId="77777777" w:rsidTr="00A55BC5">
        <w:trPr>
          <w:trHeight w:val="411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10DEF7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4B4688F7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6C014066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07106CA3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1C246C21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3C54E955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20883653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8DCD4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okviru ove aktivnosti planirana su sredstva za isplatu 5% provizije Poreznoj upravi za poslove evidencije, razreza i naplate županijskih poreza osim poreza na cmv, naknade stanicama za tehnički pregled vozila za poslove naplate poreza na cestovna motorna vozila, te 1% naknade Poreznoj upravi za obavljanje poslova utvrđivanja, evidentiranja, naplate, nadzora i ovrhe na porez na dohodak kao i ostali financijski rashodi</w:t>
            </w:r>
          </w:p>
        </w:tc>
      </w:tr>
      <w:tr w:rsidR="00F33193" w:rsidRPr="00F33193" w14:paraId="12685219" w14:textId="77777777" w:rsidTr="00A55BC5">
        <w:trPr>
          <w:trHeight w:val="65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AF9798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3557855A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8D15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Porezna uprava, Stanice za tehnički pregled, banke, Financijska agencija, zatezne kamate</w:t>
            </w:r>
          </w:p>
        </w:tc>
      </w:tr>
      <w:tr w:rsidR="00F33193" w:rsidRPr="00F33193" w14:paraId="1F75A52F" w14:textId="77777777" w:rsidTr="00A55BC5">
        <w:trPr>
          <w:trHeight w:val="44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22391C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Osnova: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D193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zakonska osnova, odluka</w:t>
            </w:r>
          </w:p>
        </w:tc>
      </w:tr>
      <w:tr w:rsidR="00F33193" w:rsidRPr="00F33193" w14:paraId="525903C5" w14:textId="77777777" w:rsidTr="00306313">
        <w:trPr>
          <w:trHeight w:val="39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4EB910" w14:textId="73A1D0EA" w:rsidR="00A41863" w:rsidRPr="003122E0" w:rsidRDefault="00F11375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Osigurana sredstva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9579" w14:textId="7D9689EE" w:rsidR="00A41863" w:rsidRPr="003122E0" w:rsidRDefault="006B4A9F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2</w:t>
            </w:r>
            <w:r w:rsidR="003122E0"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70.000,00</w:t>
            </w:r>
          </w:p>
        </w:tc>
      </w:tr>
      <w:tr w:rsidR="00F33193" w:rsidRPr="00F33193" w14:paraId="0EFD87DD" w14:textId="77777777" w:rsidTr="00306313">
        <w:trPr>
          <w:trHeight w:val="41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27AFA" w14:textId="35B96970" w:rsidR="00A41863" w:rsidRPr="003122E0" w:rsidRDefault="00F11375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Izvršenje aktivnosti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9D90" w14:textId="6A03ED5E" w:rsidR="00A41863" w:rsidRPr="003122E0" w:rsidRDefault="003122E0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5E790C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39.953,34</w:t>
            </w:r>
            <w:r w:rsidR="00A41863" w:rsidRPr="003122E0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r w:rsidR="005E790C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51,83</w:t>
            </w:r>
            <w:r w:rsidR="00A41863" w:rsidRPr="003122E0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%)</w:t>
            </w:r>
          </w:p>
        </w:tc>
      </w:tr>
      <w:tr w:rsidR="00F33193" w:rsidRPr="00F33193" w14:paraId="3EAEE1E6" w14:textId="77777777" w:rsidTr="00306313">
        <w:trPr>
          <w:trHeight w:val="560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1E800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  <w:p w14:paraId="743E231C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Pokazatelj uspješnosti: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E495" w14:textId="77777777" w:rsidR="00A41863" w:rsidRPr="003122E0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22E0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Pravovremeno financiranje svih financijskih rashoda  prema ugovorenim obvezama</w:t>
            </w:r>
          </w:p>
        </w:tc>
      </w:tr>
      <w:tr w:rsidR="00F33193" w:rsidRPr="00F33193" w14:paraId="06EBAF4C" w14:textId="77777777" w:rsidTr="003043B7">
        <w:trPr>
          <w:trHeight w:val="212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101E" w14:textId="77777777" w:rsidR="00A41863" w:rsidRPr="003043B7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34002764" w14:textId="77777777" w:rsidR="00A41863" w:rsidRPr="003043B7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04F3EEAA" w14:textId="77777777" w:rsidR="00A41863" w:rsidRPr="003043B7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1D17A03D" w14:textId="77777777" w:rsidR="00A41863" w:rsidRPr="003043B7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2E6B0BA5" w14:textId="77777777" w:rsidR="00A41863" w:rsidRPr="003043B7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5BAA775B" w14:textId="77777777" w:rsidR="00A41863" w:rsidRPr="003043B7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</w:p>
          <w:p w14:paraId="35B1C3AA" w14:textId="77777777" w:rsidR="00A41863" w:rsidRPr="003043B7" w:rsidRDefault="00A41863" w:rsidP="00A55BC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FF0000"/>
                <w:sz w:val="24"/>
                <w:szCs w:val="24"/>
              </w:rPr>
            </w:pPr>
            <w:r w:rsidRPr="003043B7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Izvještaj o postignutim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0FEB" w14:textId="41074ACA" w:rsidR="00A41863" w:rsidRPr="00F33193" w:rsidRDefault="00A41863" w:rsidP="005513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U izvještajnom razdoblju isplaćeno je Poreznoj upravi  </w:t>
            </w:r>
            <w:r w:rsidR="00B55EC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113.383,42</w:t>
            </w:r>
            <w:r w:rsidR="00431957"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€</w:t>
            </w:r>
            <w:r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 naplatu poreza na dohodak  i </w:t>
            </w:r>
            <w:r w:rsidR="0055135B"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55EC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4.817,98</w:t>
            </w:r>
            <w:r w:rsidR="00B5765A"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€</w:t>
            </w:r>
            <w:r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 poslove naplate županijskih poreza osim poreza na CMV, Centru za vozila Hrvatske i Stanicama za tehnički pregled vozila za poslove naplate poreza na cestovna motorna vozila isplaćen je iznos od </w:t>
            </w:r>
            <w:r w:rsidR="001E363D"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1</w:t>
            </w:r>
            <w:r w:rsidR="00B55EC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2.036,25</w:t>
            </w:r>
            <w:r w:rsidR="007F7CAF"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31957"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€</w:t>
            </w:r>
            <w:r w:rsidRPr="001E363D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,  </w:t>
            </w:r>
            <w:r w:rsidRPr="003043B7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usluge banaka i usluge platnog prometa </w:t>
            </w:r>
            <w:r w:rsidR="00B55EC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9.574,48</w:t>
            </w:r>
            <w:r w:rsidR="00B5765A" w:rsidRPr="003043B7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€</w:t>
            </w:r>
            <w:r w:rsidR="00B55EC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i </w:t>
            </w:r>
            <w:r w:rsidRPr="003043B7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zatezne kamate </w:t>
            </w:r>
            <w:r w:rsidR="00B55EC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141,21</w:t>
            </w:r>
            <w:r w:rsidR="003043B7" w:rsidRPr="003043B7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5765A" w:rsidRPr="003043B7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€</w:t>
            </w:r>
            <w:r w:rsidRPr="003043B7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F33193" w:rsidRPr="00F33193" w14:paraId="66918D8F" w14:textId="77777777" w:rsidTr="00A55BC5">
        <w:trPr>
          <w:trHeight w:val="454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FFD16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cstheme="minorHAnsi"/>
                <w:b/>
                <w:color w:val="000000" w:themeColor="text1"/>
                <w:sz w:val="24"/>
                <w:szCs w:val="24"/>
              </w:rPr>
              <w:t>Aktivnost A160007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6CFF78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F7147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Jamstvena zaliha</w:t>
            </w:r>
          </w:p>
        </w:tc>
      </w:tr>
      <w:tr w:rsidR="00F33193" w:rsidRPr="00F33193" w14:paraId="04EF10D8" w14:textId="77777777" w:rsidTr="00A55BC5">
        <w:trPr>
          <w:trHeight w:val="65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0A799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9410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F71472">
              <w:rPr>
                <w:color w:val="000000" w:themeColor="text1"/>
              </w:rPr>
              <w:t>Jamstvena zaliha  planira se za slučaj  protestiranja očekivanih danih jamstava Županije.</w:t>
            </w:r>
          </w:p>
        </w:tc>
      </w:tr>
      <w:tr w:rsidR="00F33193" w:rsidRPr="00F33193" w14:paraId="44CEE98C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5D894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82C0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Župan, upravna tijela županije</w:t>
            </w:r>
          </w:p>
        </w:tc>
      </w:tr>
      <w:tr w:rsidR="00F33193" w:rsidRPr="00F33193" w14:paraId="72292EBC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28BFB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Zakonska osnova: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FA25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Zakonska osnova</w:t>
            </w:r>
          </w:p>
        </w:tc>
      </w:tr>
      <w:tr w:rsidR="00F33193" w:rsidRPr="00F33193" w14:paraId="3C87D8E4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2E593" w14:textId="6BB8B1EB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Osigurana sredstva</w:t>
            </w:r>
            <w:r w:rsidR="00114BA5"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F4DE" w14:textId="0D697F92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14BA5" w:rsidRPr="00F7147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F71472" w:rsidRPr="00F7147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5.000</w:t>
            </w:r>
            <w:r w:rsidRPr="00F7147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F33193" w:rsidRPr="00F33193" w14:paraId="747B3072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88090" w14:textId="372D48A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Izvršenje aktivnosti</w:t>
            </w:r>
            <w:r w:rsidR="00114BA5"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 (€)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F711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F33193" w:rsidRPr="00F33193" w14:paraId="4A5DD436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8D8F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lastRenderedPageBreak/>
              <w:t>Pokazatelj uspješnosti: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270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Nema</w:t>
            </w:r>
          </w:p>
        </w:tc>
      </w:tr>
      <w:tr w:rsidR="00F33193" w:rsidRPr="00F33193" w14:paraId="477A3BBB" w14:textId="77777777" w:rsidTr="00A55BC5">
        <w:trPr>
          <w:trHeight w:val="37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2E713" w14:textId="234FAED3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Izvještaj o p</w:t>
            </w:r>
            <w:r w:rsid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</w:t>
            </w:r>
            <w:r w:rsidRPr="00F7147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7401" w14:textId="77777777" w:rsidR="00CC53A2" w:rsidRPr="00F71472" w:rsidRDefault="00CC53A2" w:rsidP="00CC53A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F7147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izvještajnom razdoblju nisu utrošena sredstva</w:t>
            </w:r>
          </w:p>
        </w:tc>
      </w:tr>
    </w:tbl>
    <w:p w14:paraId="310CFE40" w14:textId="005F5C26" w:rsidR="004E35C4" w:rsidRPr="00F33193" w:rsidRDefault="004E35C4">
      <w:pPr>
        <w:rPr>
          <w:color w:val="FF0000"/>
        </w:rPr>
      </w:pPr>
    </w:p>
    <w:p w14:paraId="5D2CBA7A" w14:textId="77777777" w:rsidR="00E940D6" w:rsidRPr="00F71472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lang w:val="hr-HR"/>
        </w:rPr>
      </w:pPr>
      <w:bookmarkStart w:id="1" w:name="_Hlk117231780"/>
      <w:r w:rsidRPr="00F71472">
        <w:rPr>
          <w:rFonts w:asciiTheme="minorHAnsi" w:hAnsiTheme="minorHAnsi" w:cstheme="minorHAnsi"/>
          <w:b/>
          <w:color w:val="000000" w:themeColor="text1"/>
          <w:lang w:val="hr-HR"/>
        </w:rPr>
        <w:t>POVEZANOST PROGRAMA SA STRATEŠKIM DOKUMENTIMA:</w:t>
      </w:r>
      <w:bookmarkEnd w:id="1"/>
    </w:p>
    <w:p w14:paraId="084600D5" w14:textId="4315E9DE" w:rsidR="00E940D6" w:rsidRPr="00F71472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hr-HR"/>
        </w:rPr>
      </w:pPr>
      <w:r w:rsidRPr="00F71472">
        <w:rPr>
          <w:rFonts w:asciiTheme="minorHAnsi" w:hAnsiTheme="minorHAnsi" w:cstheme="minorHAnsi"/>
          <w:color w:val="000000" w:themeColor="text1"/>
          <w:lang w:val="hr-HR"/>
        </w:rPr>
        <w:t>Ovaj program ne doprinosi izravno ostvarenju posebnih ciljeva iz strateškog okvira Plana razvoja Dubrovačko-neretvanske županije</w:t>
      </w:r>
      <w:r w:rsidR="00731044">
        <w:rPr>
          <w:rFonts w:asciiTheme="minorHAnsi" w:hAnsiTheme="minorHAnsi" w:cstheme="minorHAnsi"/>
          <w:color w:val="000000" w:themeColor="text1"/>
          <w:lang w:val="hr-HR"/>
        </w:rPr>
        <w:t xml:space="preserve">, </w:t>
      </w:r>
      <w:r w:rsidRPr="00F71472">
        <w:rPr>
          <w:rFonts w:asciiTheme="minorHAnsi" w:hAnsiTheme="minorHAnsi" w:cstheme="minorHAnsi"/>
          <w:color w:val="000000" w:themeColor="text1"/>
          <w:lang w:val="hr-HR"/>
        </w:rPr>
        <w:t>ali je kroz Provedbeni program Dubrovačko-neretvanske županije  koji predstavlja poveznicu Proračuna i Plana razvoja i obuhvaća sve rashode i izdatke Proračuna povezan s posebnom mjerom 4.1.1. jačanje kvalitete županijskih i lokalnih institucija.</w:t>
      </w:r>
    </w:p>
    <w:p w14:paraId="17993AD2" w14:textId="77777777" w:rsidR="00E940D6" w:rsidRPr="00F33193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FF0000"/>
          <w:lang w:val="hr-HR"/>
        </w:rPr>
      </w:pPr>
    </w:p>
    <w:p w14:paraId="7B52CCA1" w14:textId="77262E37" w:rsidR="004E35C4" w:rsidRPr="00F71472" w:rsidRDefault="004E35C4" w:rsidP="004E35C4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bCs/>
          <w:color w:val="000000" w:themeColor="text1"/>
          <w:sz w:val="24"/>
          <w:szCs w:val="24"/>
        </w:rPr>
      </w:pPr>
      <w:r w:rsidRPr="00F71472">
        <w:rPr>
          <w:rFonts w:eastAsia="Times New Roman" w:cstheme="minorHAnsi"/>
          <w:bCs/>
          <w:color w:val="000000" w:themeColor="text1"/>
          <w:sz w:val="24"/>
          <w:szCs w:val="24"/>
        </w:rPr>
        <w:t xml:space="preserve">Program 1601 Proračunska zaliha </w:t>
      </w:r>
    </w:p>
    <w:p w14:paraId="68C6FC0E" w14:textId="77777777" w:rsidR="004E35C4" w:rsidRPr="00F33193" w:rsidRDefault="004E35C4" w:rsidP="004E35C4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color w:val="FF0000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6659"/>
      </w:tblGrid>
      <w:tr w:rsidR="00F33193" w:rsidRPr="00F33193" w14:paraId="278CE216" w14:textId="77777777" w:rsidTr="00A55BC5">
        <w:trPr>
          <w:trHeight w:val="410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8D20CF" w14:textId="77777777" w:rsidR="004E35C4" w:rsidRPr="00731044" w:rsidRDefault="004E35C4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31044">
              <w:rPr>
                <w:rFonts w:cstheme="minorHAnsi"/>
                <w:b/>
                <w:color w:val="000000" w:themeColor="text1"/>
                <w:sz w:val="24"/>
                <w:szCs w:val="24"/>
              </w:rPr>
              <w:t>Aktivnost  A160101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306484" w14:textId="77777777" w:rsidR="004E35C4" w:rsidRPr="00731044" w:rsidRDefault="004E35C4" w:rsidP="00A55BC5">
            <w:pPr>
              <w:shd w:val="clear" w:color="auto" w:fill="FFFFFF" w:themeFill="background1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31044">
              <w:rPr>
                <w:rFonts w:cstheme="minorHAnsi"/>
                <w:b/>
                <w:color w:val="000000" w:themeColor="text1"/>
                <w:sz w:val="24"/>
                <w:szCs w:val="24"/>
              </w:rPr>
              <w:t>Proračunska zaliha</w:t>
            </w:r>
          </w:p>
        </w:tc>
      </w:tr>
      <w:tr w:rsidR="00F33193" w:rsidRPr="00F33193" w14:paraId="78F06461" w14:textId="77777777" w:rsidTr="00A55BC5">
        <w:trPr>
          <w:trHeight w:val="383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CA406E" w14:textId="77777777" w:rsidR="004E35C4" w:rsidRPr="00731044" w:rsidRDefault="004E35C4" w:rsidP="00A55BC5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31044">
              <w:rPr>
                <w:rFonts w:cstheme="minorHAnsi"/>
                <w:b/>
                <w:color w:val="000000" w:themeColor="text1"/>
                <w:sz w:val="24"/>
                <w:szCs w:val="24"/>
              </w:rPr>
              <w:t>Cilj: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69F05" w14:textId="77777777" w:rsidR="004E35C4" w:rsidRPr="00731044" w:rsidRDefault="004E35C4" w:rsidP="00A55BC5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31044">
              <w:rPr>
                <w:rFonts w:cstheme="minorHAnsi"/>
                <w:color w:val="000000" w:themeColor="text1"/>
                <w:sz w:val="24"/>
                <w:szCs w:val="24"/>
              </w:rPr>
              <w:t xml:space="preserve">Sukladno članku 65. Zakona o proračunu, u proračunu se utvrđuju sredstva za proračunsku zalihu. </w:t>
            </w:r>
            <w:r w:rsidRPr="00731044">
              <w:rPr>
                <w:color w:val="000000" w:themeColor="text1"/>
                <w:sz w:val="24"/>
                <w:szCs w:val="24"/>
                <w:shd w:val="clear" w:color="auto" w:fill="FFFFFF"/>
              </w:rPr>
              <w:t>Sredstva proračunske zalihe koriste se za financiranje rashoda nastalih pri otklanjanju posljedica elementarnih nepogoda, epidemija, ekoloških i ostalih nepredvidivih nesreća odnosno izvanrednih događaja tijekom godine</w:t>
            </w:r>
            <w:r w:rsidRPr="00731044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Pr="00731044">
              <w:rPr>
                <w:color w:val="000000" w:themeColor="text1"/>
                <w:sz w:val="24"/>
                <w:szCs w:val="24"/>
                <w:shd w:val="clear" w:color="auto" w:fill="FFFFFF"/>
              </w:rPr>
              <w:t>Sredstva proračunske zalihe mogu iznositi najviše 0,50 posto planiranih općih prihoda proračuna tekuće godine bez primitaka.</w:t>
            </w:r>
            <w:r w:rsidRPr="00731044">
              <w:rPr>
                <w:color w:val="000000" w:themeColor="text1"/>
                <w:shd w:val="clear" w:color="auto" w:fill="FFFFFF"/>
              </w:rPr>
              <w:t xml:space="preserve"> </w:t>
            </w:r>
            <w:r w:rsidRPr="00731044">
              <w:rPr>
                <w:color w:val="000000" w:themeColor="text1"/>
                <w:sz w:val="24"/>
                <w:szCs w:val="24"/>
                <w:shd w:val="clear" w:color="auto" w:fill="FFFFFF"/>
              </w:rPr>
              <w:t>Sredstva proračunske zalihe ne mogu se koristiti za pozajmljivanje.</w:t>
            </w:r>
          </w:p>
          <w:p w14:paraId="72DF3B3C" w14:textId="77777777" w:rsidR="004E35C4" w:rsidRPr="00731044" w:rsidRDefault="004E35C4" w:rsidP="00A55BC5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31044">
              <w:rPr>
                <w:rFonts w:cstheme="minorHAnsi"/>
                <w:color w:val="000000" w:themeColor="text1"/>
                <w:sz w:val="24"/>
                <w:szCs w:val="24"/>
              </w:rPr>
              <w:t>Visina sredstava proračunske zalihe utvrđuje se Odlukom o izvršavanju proračuna.</w:t>
            </w:r>
          </w:p>
        </w:tc>
      </w:tr>
      <w:tr w:rsidR="00F33193" w:rsidRPr="00F33193" w14:paraId="63C23527" w14:textId="77777777" w:rsidTr="00A55BC5">
        <w:trPr>
          <w:trHeight w:val="274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47D98C" w14:textId="77777777" w:rsidR="004E35C4" w:rsidRPr="00310CF3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Nositelj aktivnosti: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719087" w14:textId="77777777" w:rsidR="004E35C4" w:rsidRPr="00310CF3" w:rsidRDefault="004E35C4" w:rsidP="00A55BC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0CF3">
              <w:rPr>
                <w:rFonts w:cstheme="minorHAnsi"/>
                <w:color w:val="000000" w:themeColor="text1"/>
                <w:sz w:val="24"/>
                <w:szCs w:val="24"/>
              </w:rPr>
              <w:t>Župan, upravna tijela županije</w:t>
            </w:r>
          </w:p>
        </w:tc>
      </w:tr>
      <w:tr w:rsidR="00F33193" w:rsidRPr="00F33193" w14:paraId="312C32DA" w14:textId="77777777" w:rsidTr="00A55BC5">
        <w:trPr>
          <w:trHeight w:val="401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7DF628" w14:textId="77777777" w:rsidR="004E35C4" w:rsidRPr="00310CF3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Zakonska osnova: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91FF7" w14:textId="77777777" w:rsidR="004E35C4" w:rsidRPr="00310CF3" w:rsidRDefault="004E35C4" w:rsidP="00A55BC5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Zakon o proračunu, Odluka o izvršavanju Proračuna</w:t>
            </w:r>
          </w:p>
        </w:tc>
      </w:tr>
      <w:tr w:rsidR="00F33193" w:rsidRPr="00F33193" w14:paraId="08D4C9D2" w14:textId="77777777" w:rsidTr="00A55BC5">
        <w:trPr>
          <w:trHeight w:val="282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A7B33C" w14:textId="6F773EBD" w:rsidR="004E35C4" w:rsidRPr="00310CF3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Osigurana sredstva (</w:t>
            </w:r>
            <w:r w:rsidR="00114BA5"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€</w:t>
            </w: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3B6B3" w14:textId="03B5A247" w:rsidR="004E35C4" w:rsidRPr="00310CF3" w:rsidRDefault="00114BA5" w:rsidP="00A55BC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7</w:t>
            </w:r>
            <w:r w:rsidR="00731044"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.600</w:t>
            </w:r>
            <w:r w:rsidR="004E35C4"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,00</w:t>
            </w:r>
          </w:p>
        </w:tc>
      </w:tr>
      <w:tr w:rsidR="00F33193" w:rsidRPr="00F33193" w14:paraId="2FA03F19" w14:textId="77777777" w:rsidTr="00A55BC5">
        <w:trPr>
          <w:trHeight w:val="58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4F3A21" w14:textId="2FC4BDC7" w:rsidR="004E35C4" w:rsidRPr="00310CF3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Izvršenje aktivnosti (</w:t>
            </w:r>
            <w:r w:rsidR="00114BA5"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€</w:t>
            </w: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5F0B7" w14:textId="77777777" w:rsidR="004E35C4" w:rsidRPr="00310CF3" w:rsidRDefault="004E35C4" w:rsidP="00A55BC5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0,00 </w:t>
            </w:r>
          </w:p>
        </w:tc>
      </w:tr>
      <w:tr w:rsidR="00F33193" w:rsidRPr="00F33193" w14:paraId="7FA2B5C2" w14:textId="77777777" w:rsidTr="00B71061">
        <w:trPr>
          <w:trHeight w:val="51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A178C6" w14:textId="77777777" w:rsidR="004E35C4" w:rsidRPr="00310CF3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Pokazatelj uspješnosti: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323D7" w14:textId="77777777" w:rsidR="004E35C4" w:rsidRPr="00310CF3" w:rsidRDefault="004E35C4" w:rsidP="00A55BC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Nema</w:t>
            </w:r>
          </w:p>
        </w:tc>
      </w:tr>
      <w:tr w:rsidR="00F33193" w:rsidRPr="00F33193" w14:paraId="2C83C429" w14:textId="77777777" w:rsidTr="00A55BC5">
        <w:trPr>
          <w:trHeight w:val="656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23DEB2" w14:textId="77777777" w:rsidR="004E35C4" w:rsidRPr="00310CF3" w:rsidRDefault="004E35C4" w:rsidP="00A55BC5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10CF3">
              <w:rPr>
                <w:rFonts w:cstheme="minorHAnsi"/>
                <w:b/>
                <w:color w:val="000000" w:themeColor="text1"/>
                <w:sz w:val="24"/>
                <w:szCs w:val="24"/>
              </w:rPr>
              <w:t>Izvještaj o postignutim ciljevima: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31906" w14:textId="77777777" w:rsidR="004E35C4" w:rsidRPr="00310CF3" w:rsidRDefault="004E35C4" w:rsidP="00A55BC5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10CF3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U izvještajnom razdoblju nisu utrošena sredstva</w:t>
            </w:r>
          </w:p>
        </w:tc>
      </w:tr>
    </w:tbl>
    <w:p w14:paraId="56092F96" w14:textId="77777777" w:rsidR="004E35C4" w:rsidRPr="00F33193" w:rsidRDefault="004E35C4" w:rsidP="004E35C4">
      <w:pPr>
        <w:rPr>
          <w:color w:val="FF0000"/>
        </w:rPr>
      </w:pPr>
    </w:p>
    <w:p w14:paraId="6C7238D1" w14:textId="77777777" w:rsidR="00E940D6" w:rsidRPr="002532F3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lang w:val="hr-HR"/>
        </w:rPr>
      </w:pPr>
      <w:r w:rsidRPr="002532F3">
        <w:rPr>
          <w:rFonts w:asciiTheme="minorHAnsi" w:hAnsiTheme="minorHAnsi" w:cstheme="minorHAnsi"/>
          <w:b/>
          <w:color w:val="000000" w:themeColor="text1"/>
          <w:lang w:val="hr-HR"/>
        </w:rPr>
        <w:t>POVEZANOST PROGRAMA SA STRATEŠKIM DOKUMENTIMA:</w:t>
      </w:r>
    </w:p>
    <w:p w14:paraId="74FAA268" w14:textId="62FB74BC" w:rsidR="00E940D6" w:rsidRPr="002532F3" w:rsidRDefault="00E940D6" w:rsidP="00E940D6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hr-HR"/>
        </w:rPr>
      </w:pPr>
      <w:r w:rsidRPr="002532F3">
        <w:rPr>
          <w:rFonts w:asciiTheme="minorHAnsi" w:hAnsiTheme="minorHAnsi" w:cstheme="minorHAnsi"/>
          <w:color w:val="000000" w:themeColor="text1"/>
          <w:lang w:val="hr-HR"/>
        </w:rPr>
        <w:t>Ovaj program ne doprinosi izravno ostvarenju posebnih ciljeva iz strateškog okvira Plana razvoja Dubrovačko-neretvanske županije i kroz Provedbeni program Dubrovačko-neretvanske županije  nema poveznicu s posebnom mjerom.</w:t>
      </w:r>
    </w:p>
    <w:p w14:paraId="24DC6EA3" w14:textId="77777777" w:rsidR="004E35C4" w:rsidRPr="00F33193" w:rsidRDefault="004E35C4">
      <w:pPr>
        <w:rPr>
          <w:color w:val="FF0000"/>
        </w:rPr>
      </w:pPr>
    </w:p>
    <w:sectPr w:rsidR="004E35C4" w:rsidRPr="00F331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237B" w14:textId="77777777" w:rsidR="00D57FBD" w:rsidRDefault="00D57FBD" w:rsidP="008641D9">
      <w:pPr>
        <w:spacing w:after="0" w:line="240" w:lineRule="auto"/>
      </w:pPr>
      <w:r>
        <w:separator/>
      </w:r>
    </w:p>
  </w:endnote>
  <w:endnote w:type="continuationSeparator" w:id="0">
    <w:p w14:paraId="5BD926D6" w14:textId="77777777" w:rsidR="00D57FBD" w:rsidRDefault="00D57FBD" w:rsidP="0086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1605" w14:textId="77777777" w:rsidR="008641D9" w:rsidRDefault="00864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525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9634D8" w14:textId="6064C865" w:rsidR="008641D9" w:rsidRDefault="008641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B7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9102142" w14:textId="77777777" w:rsidR="008641D9" w:rsidRDefault="008641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20DA" w14:textId="77777777" w:rsidR="008641D9" w:rsidRDefault="00864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3AF6" w14:textId="77777777" w:rsidR="00D57FBD" w:rsidRDefault="00D57FBD" w:rsidP="008641D9">
      <w:pPr>
        <w:spacing w:after="0" w:line="240" w:lineRule="auto"/>
      </w:pPr>
      <w:r>
        <w:separator/>
      </w:r>
    </w:p>
  </w:footnote>
  <w:footnote w:type="continuationSeparator" w:id="0">
    <w:p w14:paraId="4493BC8C" w14:textId="77777777" w:rsidR="00D57FBD" w:rsidRDefault="00D57FBD" w:rsidP="0086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28501" w14:textId="77777777" w:rsidR="008641D9" w:rsidRDefault="00864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055F" w14:textId="77777777" w:rsidR="008641D9" w:rsidRDefault="008641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4A834" w14:textId="77777777" w:rsidR="008641D9" w:rsidRDefault="008641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863"/>
    <w:rsid w:val="00004AE2"/>
    <w:rsid w:val="000B6481"/>
    <w:rsid w:val="000C5B60"/>
    <w:rsid w:val="000D0D2A"/>
    <w:rsid w:val="000E2077"/>
    <w:rsid w:val="000F0325"/>
    <w:rsid w:val="00114BA5"/>
    <w:rsid w:val="00114CD5"/>
    <w:rsid w:val="00131FCA"/>
    <w:rsid w:val="0019557C"/>
    <w:rsid w:val="001B44CF"/>
    <w:rsid w:val="001E363D"/>
    <w:rsid w:val="002532F3"/>
    <w:rsid w:val="0027324C"/>
    <w:rsid w:val="002E61AC"/>
    <w:rsid w:val="002F03F5"/>
    <w:rsid w:val="002F395B"/>
    <w:rsid w:val="002F6D03"/>
    <w:rsid w:val="003043B7"/>
    <w:rsid w:val="00306313"/>
    <w:rsid w:val="00310CF3"/>
    <w:rsid w:val="003122E0"/>
    <w:rsid w:val="00381D55"/>
    <w:rsid w:val="00391D9D"/>
    <w:rsid w:val="003C33D0"/>
    <w:rsid w:val="003D6EE0"/>
    <w:rsid w:val="00431957"/>
    <w:rsid w:val="004443C9"/>
    <w:rsid w:val="004458D0"/>
    <w:rsid w:val="0046394C"/>
    <w:rsid w:val="00465BF2"/>
    <w:rsid w:val="004932D0"/>
    <w:rsid w:val="00497E31"/>
    <w:rsid w:val="004A1E9D"/>
    <w:rsid w:val="004A269E"/>
    <w:rsid w:val="004B2B7D"/>
    <w:rsid w:val="004E35C4"/>
    <w:rsid w:val="0055135B"/>
    <w:rsid w:val="00551C9C"/>
    <w:rsid w:val="005E790C"/>
    <w:rsid w:val="00600E4E"/>
    <w:rsid w:val="00640AAE"/>
    <w:rsid w:val="00676276"/>
    <w:rsid w:val="006A5093"/>
    <w:rsid w:val="006B30F0"/>
    <w:rsid w:val="006B4A9F"/>
    <w:rsid w:val="00731044"/>
    <w:rsid w:val="00770B68"/>
    <w:rsid w:val="007B30A5"/>
    <w:rsid w:val="007F7CAF"/>
    <w:rsid w:val="00824648"/>
    <w:rsid w:val="00842A7A"/>
    <w:rsid w:val="008641D9"/>
    <w:rsid w:val="008B761B"/>
    <w:rsid w:val="008C6A2F"/>
    <w:rsid w:val="008F294C"/>
    <w:rsid w:val="00906041"/>
    <w:rsid w:val="00943F84"/>
    <w:rsid w:val="009726D9"/>
    <w:rsid w:val="009A5658"/>
    <w:rsid w:val="00A41863"/>
    <w:rsid w:val="00AD4F15"/>
    <w:rsid w:val="00AE1DA4"/>
    <w:rsid w:val="00B06059"/>
    <w:rsid w:val="00B55EC3"/>
    <w:rsid w:val="00B5765A"/>
    <w:rsid w:val="00B71061"/>
    <w:rsid w:val="00BA2998"/>
    <w:rsid w:val="00BA3852"/>
    <w:rsid w:val="00BC2B2E"/>
    <w:rsid w:val="00BE4B25"/>
    <w:rsid w:val="00C347B3"/>
    <w:rsid w:val="00C818ED"/>
    <w:rsid w:val="00CC53A2"/>
    <w:rsid w:val="00CD4CFC"/>
    <w:rsid w:val="00D55973"/>
    <w:rsid w:val="00D574A9"/>
    <w:rsid w:val="00D57FBD"/>
    <w:rsid w:val="00E940D6"/>
    <w:rsid w:val="00EA24C1"/>
    <w:rsid w:val="00F11375"/>
    <w:rsid w:val="00F33193"/>
    <w:rsid w:val="00F50A22"/>
    <w:rsid w:val="00F55F6B"/>
    <w:rsid w:val="00F71472"/>
    <w:rsid w:val="00F86516"/>
    <w:rsid w:val="00FA7116"/>
    <w:rsid w:val="00FD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FFF00"/>
  <w15:chartTrackingRefBased/>
  <w15:docId w15:val="{9C12C4EC-634F-4DFF-8C45-5250C331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863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BA2998"/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BA2998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6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41D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86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1D9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B7D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13</cp:revision>
  <cp:lastPrinted>2023-09-11T12:30:00Z</cp:lastPrinted>
  <dcterms:created xsi:type="dcterms:W3CDTF">2025-08-11T11:41:00Z</dcterms:created>
  <dcterms:modified xsi:type="dcterms:W3CDTF">2025-08-28T08:46:00Z</dcterms:modified>
</cp:coreProperties>
</file>